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AF7B0" w14:textId="77777777" w:rsidR="00FA5F6E" w:rsidRPr="00190747" w:rsidRDefault="00FA5F6E" w:rsidP="00FA5F6E">
      <w:pPr>
        <w:pStyle w:val="ManualHeading1"/>
        <w:rPr>
          <w:noProof/>
        </w:rPr>
      </w:pPr>
      <w:r w:rsidRPr="00190747">
        <w:rPr>
          <w:noProof/>
        </w:rPr>
        <w:t>2.2. CABHAIR LE hAGHAIDH ATHNUACHAN AN CHABHLAIGH IASCAIREACHTA SNA RÉIGIÚIN IS FORIMEALLAÍ</w:t>
      </w:r>
    </w:p>
    <w:p w14:paraId="781D1F8F" w14:textId="77777777" w:rsidR="00FA5F6E" w:rsidRPr="00190747" w:rsidRDefault="00FA5F6E" w:rsidP="00FA5F6E">
      <w:pPr>
        <w:spacing w:after="0"/>
        <w:rPr>
          <w:rFonts w:eastAsia="Times New Roman"/>
          <w:i/>
          <w:noProof/>
          <w:szCs w:val="24"/>
        </w:rPr>
      </w:pPr>
      <w:r w:rsidRPr="00190747">
        <w:rPr>
          <w:i/>
          <w:noProof/>
        </w:rPr>
        <w:t>Ní mór do na Ballstáit an fhoirm seo a úsáid chun fógra a thabhairt faoi aon chabhair le haghaidh athnuachan an chabhlaigh iascaireachta sna réigiúin is forimeallaí, mar a thuairiscítear i Roinn 2.2 de Chaibidil 2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10509E46" w14:textId="77777777" w:rsidR="00FA5F6E" w:rsidRPr="00190747" w:rsidRDefault="00FA5F6E" w:rsidP="00FA5F6E">
      <w:pPr>
        <w:pStyle w:val="ManualNumPar1"/>
        <w:rPr>
          <w:noProof/>
        </w:rPr>
      </w:pPr>
      <w:r w:rsidRPr="00D47337">
        <w:rPr>
          <w:noProof/>
        </w:rPr>
        <w:t>1.</w:t>
      </w:r>
      <w:r w:rsidRPr="00D47337">
        <w:rPr>
          <w:noProof/>
        </w:rPr>
        <w:tab/>
      </w:r>
      <w:r w:rsidRPr="00190747">
        <w:rPr>
          <w:noProof/>
        </w:rPr>
        <w:t>Sainaithin an réigiún nó na réigiúin is forimeallaí dá dtagraítear in Airteagal 349 den Chonradh lena mbaineann an beart.</w:t>
      </w:r>
    </w:p>
    <w:p w14:paraId="7FD49780" w14:textId="77777777" w:rsidR="00FA5F6E" w:rsidRPr="00190747" w:rsidRDefault="00FA5F6E" w:rsidP="00FA5F6E">
      <w:pPr>
        <w:pStyle w:val="Text1"/>
        <w:rPr>
          <w:noProof/>
        </w:rPr>
      </w:pPr>
      <w:r w:rsidRPr="00190747">
        <w:rPr>
          <w:noProof/>
        </w:rPr>
        <w:t>……………………………………………………………………………………….</w:t>
      </w:r>
    </w:p>
    <w:p w14:paraId="19C512EC" w14:textId="77777777" w:rsidR="00FA5F6E" w:rsidRPr="00190747" w:rsidRDefault="00FA5F6E" w:rsidP="00FA5F6E">
      <w:pPr>
        <w:pStyle w:val="ManualNumPar1"/>
        <w:rPr>
          <w:rFonts w:eastAsia="Times New Roman"/>
          <w:noProof/>
          <w:szCs w:val="24"/>
        </w:rPr>
      </w:pPr>
      <w:r w:rsidRPr="00D47337">
        <w:rPr>
          <w:noProof/>
        </w:rPr>
        <w:t>2.</w:t>
      </w:r>
      <w:r w:rsidRPr="00D47337">
        <w:rPr>
          <w:noProof/>
        </w:rPr>
        <w:tab/>
      </w:r>
      <w:r w:rsidRPr="00190747">
        <w:rPr>
          <w:noProof/>
        </w:rPr>
        <w:t>Deimhnigh go n-ordaítear leis an mbeart nach mór do shoithí nua iascaireachta a fhaightear leis an gcabhair rialacha náisiúnta agus rialacha an Aontais maidir le sláinteachas, sláinte, sábháilteacht agus dálaí oibre le haghaidh obair ar bord soithí iascaireachta agus saintréithe soithí iascaireachta a chomhlíonadh.</w:t>
      </w:r>
    </w:p>
    <w:p w14:paraId="3873A04E" w14:textId="77777777" w:rsidR="00FA5F6E" w:rsidRPr="00190747" w:rsidRDefault="00FA5F6E" w:rsidP="00FA5F6E">
      <w:pPr>
        <w:pStyle w:val="Text1"/>
        <w:rPr>
          <w:noProof/>
        </w:rPr>
      </w:pPr>
      <w:sdt>
        <w:sdtPr>
          <w:rPr>
            <w:noProof/>
          </w:rPr>
          <w:id w:val="20499163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73605138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46D9AF7F" w14:textId="77777777" w:rsidR="00FA5F6E" w:rsidRPr="00190747" w:rsidRDefault="00FA5F6E" w:rsidP="00FA5F6E">
      <w:pPr>
        <w:pStyle w:val="ManualNumPar2"/>
        <w:rPr>
          <w:noProof/>
        </w:rPr>
      </w:pPr>
      <w:r w:rsidRPr="00D47337">
        <w:rPr>
          <w:noProof/>
        </w:rPr>
        <w:t>2.1.</w:t>
      </w:r>
      <w:r w:rsidRPr="00D47337">
        <w:rPr>
          <w:noProof/>
        </w:rPr>
        <w:tab/>
      </w:r>
      <w:r w:rsidRPr="00190747">
        <w:rPr>
          <w:noProof/>
        </w:rPr>
        <w:t>Má ordaítear, sainaithin an fhoráil nó na forálacha ábhartha sa bhunús dlí.</w:t>
      </w:r>
    </w:p>
    <w:p w14:paraId="282E68D7" w14:textId="77777777" w:rsidR="00FA5F6E" w:rsidRPr="00190747" w:rsidRDefault="00FA5F6E" w:rsidP="00FA5F6E">
      <w:pPr>
        <w:pStyle w:val="Text1"/>
        <w:rPr>
          <w:noProof/>
        </w:rPr>
      </w:pPr>
      <w:r w:rsidRPr="00190747">
        <w:rPr>
          <w:noProof/>
        </w:rPr>
        <w:t>………………………………………………………………………………….</w:t>
      </w:r>
    </w:p>
    <w:p w14:paraId="1778C172" w14:textId="77777777" w:rsidR="00FA5F6E" w:rsidRPr="00190747" w:rsidRDefault="00FA5F6E" w:rsidP="00FA5F6E">
      <w:pPr>
        <w:pStyle w:val="ManualNumPar1"/>
        <w:rPr>
          <w:rFonts w:eastAsia="Times New Roman"/>
          <w:noProof/>
          <w:szCs w:val="24"/>
        </w:rPr>
      </w:pPr>
      <w:r w:rsidRPr="00D47337">
        <w:rPr>
          <w:noProof/>
        </w:rPr>
        <w:t>3.</w:t>
      </w:r>
      <w:r w:rsidRPr="00D47337">
        <w:rPr>
          <w:noProof/>
        </w:rPr>
        <w:tab/>
      </w:r>
      <w:r w:rsidRPr="00190747">
        <w:rPr>
          <w:noProof/>
        </w:rPr>
        <w:t>Deimhnigh go n-ordaítear leis an mbeart nach mór príomh‑áit chlárúcháin an ghnóthais is tairbhí a bheith sa réigiún is forimeallaí ina gclárófar an soitheach nua ar dháta an iarratais ar chabhair.</w:t>
      </w:r>
    </w:p>
    <w:p w14:paraId="0EA1F4E1" w14:textId="77777777" w:rsidR="00FA5F6E" w:rsidRPr="00190747" w:rsidRDefault="00FA5F6E" w:rsidP="00FA5F6E">
      <w:pPr>
        <w:pStyle w:val="Text1"/>
        <w:rPr>
          <w:noProof/>
        </w:rPr>
      </w:pPr>
      <w:sdt>
        <w:sdtPr>
          <w:rPr>
            <w:noProof/>
          </w:rPr>
          <w:id w:val="135453882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94229603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763C13A2" w14:textId="77777777" w:rsidR="00FA5F6E" w:rsidRPr="00190747" w:rsidRDefault="00FA5F6E" w:rsidP="00FA5F6E">
      <w:pPr>
        <w:pStyle w:val="ManualNumPar2"/>
        <w:rPr>
          <w:rFonts w:eastAsia="Times New Roman"/>
          <w:noProof/>
        </w:rPr>
      </w:pPr>
      <w:r w:rsidRPr="00D47337">
        <w:rPr>
          <w:noProof/>
        </w:rPr>
        <w:t>3.1.</w:t>
      </w:r>
      <w:r w:rsidRPr="00D47337">
        <w:rPr>
          <w:noProof/>
        </w:rPr>
        <w:tab/>
      </w:r>
      <w:r w:rsidRPr="00190747">
        <w:rPr>
          <w:noProof/>
        </w:rPr>
        <w:t>Má ordaítear, sonraigh an phríomh‑áit chlárúcháin:</w:t>
      </w:r>
    </w:p>
    <w:p w14:paraId="79CA1B05" w14:textId="77777777" w:rsidR="00FA5F6E" w:rsidRPr="00190747" w:rsidRDefault="00FA5F6E" w:rsidP="00FA5F6E">
      <w:pPr>
        <w:pStyle w:val="Text1"/>
        <w:rPr>
          <w:noProof/>
        </w:rPr>
      </w:pPr>
      <w:r w:rsidRPr="00190747">
        <w:rPr>
          <w:noProof/>
        </w:rPr>
        <w:t>.…………………………………………………………………………………….</w:t>
      </w:r>
    </w:p>
    <w:p w14:paraId="597B81AE" w14:textId="77777777" w:rsidR="00FA5F6E" w:rsidRPr="00190747" w:rsidRDefault="00FA5F6E" w:rsidP="00FA5F6E">
      <w:pPr>
        <w:pStyle w:val="ManualNumPar1"/>
        <w:rPr>
          <w:rFonts w:eastAsia="Times New Roman"/>
          <w:noProof/>
          <w:szCs w:val="24"/>
        </w:rPr>
      </w:pPr>
      <w:r w:rsidRPr="00D47337">
        <w:rPr>
          <w:noProof/>
        </w:rPr>
        <w:t>4.</w:t>
      </w:r>
      <w:r w:rsidRPr="00D47337">
        <w:rPr>
          <w:noProof/>
        </w:rPr>
        <w:tab/>
      </w:r>
      <w:r w:rsidRPr="00190747">
        <w:rPr>
          <w:noProof/>
        </w:rPr>
        <w:t>De bhun phointe (223) de na Treoirlínte, ar dáta deonaithe na cabhrach, ní mór a bheith léirithe sa tuarascáil a ullmhaíodh i gcomhréir le hAirteagal 22(2) agus (3) de Rialachán (AE) Uimh. 1380/2013 ó Pharlaimint na hEorpa agus ón gComhairle</w:t>
      </w:r>
      <w:r w:rsidRPr="00190747">
        <w:rPr>
          <w:rStyle w:val="FootnoteReference"/>
          <w:rFonts w:eastAsia="Times New Roman"/>
          <w:noProof/>
          <w:szCs w:val="24"/>
          <w:lang w:eastAsia="en-GB"/>
        </w:rPr>
        <w:footnoteReference w:id="2"/>
      </w:r>
      <w:r w:rsidRPr="00190747">
        <w:rPr>
          <w:noProof/>
        </w:rPr>
        <w:t xml:space="preserve"> roimh an dáta sin go bhfuil cothromaíocht idir an acmhainneacht iascaireachta agus deiseanna iascaireachta i roinn cabhlaigh an réigiúin is forimeallaí lena mbainfidh an soitheach nua (an ‘tuarascáil náisiúnta’). I bhfianaise an mhéid sin, tabhair freagra ar na ceisteanna seo a leanas:</w:t>
      </w:r>
    </w:p>
    <w:p w14:paraId="722ADB95" w14:textId="77777777" w:rsidR="00FA5F6E" w:rsidRPr="00190747" w:rsidRDefault="00FA5F6E" w:rsidP="00FA5F6E">
      <w:pPr>
        <w:pStyle w:val="ManualNumPar2"/>
        <w:rPr>
          <w:rFonts w:eastAsia="Times New Roman"/>
          <w:noProof/>
          <w:szCs w:val="24"/>
        </w:rPr>
      </w:pPr>
      <w:r w:rsidRPr="00D47337">
        <w:rPr>
          <w:noProof/>
        </w:rPr>
        <w:t>4.1.</w:t>
      </w:r>
      <w:r w:rsidRPr="00D47337">
        <w:rPr>
          <w:noProof/>
        </w:rPr>
        <w:tab/>
      </w:r>
      <w:r w:rsidRPr="00190747">
        <w:rPr>
          <w:noProof/>
        </w:rPr>
        <w:t>Cathain a ullmhaíodh an tuarascáil náisiúnta is déanaí roimh dháta deonaithe na cabhrach?</w:t>
      </w:r>
    </w:p>
    <w:p w14:paraId="7136C821" w14:textId="77777777" w:rsidR="00FA5F6E" w:rsidRPr="00190747" w:rsidRDefault="00FA5F6E" w:rsidP="00FA5F6E">
      <w:pPr>
        <w:pStyle w:val="Text1"/>
        <w:rPr>
          <w:noProof/>
        </w:rPr>
      </w:pPr>
      <w:r w:rsidRPr="00190747">
        <w:rPr>
          <w:noProof/>
        </w:rPr>
        <w:t>……………………………………………………………………………….</w:t>
      </w:r>
      <w:bookmarkStart w:id="0" w:name="_Ref124951182"/>
    </w:p>
    <w:p w14:paraId="5DA8947F" w14:textId="77777777" w:rsidR="00FA5F6E" w:rsidRPr="00190747" w:rsidRDefault="00FA5F6E" w:rsidP="00FA5F6E">
      <w:pPr>
        <w:pStyle w:val="ManualNumPar3"/>
        <w:rPr>
          <w:noProof/>
        </w:rPr>
      </w:pPr>
      <w:bookmarkStart w:id="1" w:name="_Hlk129253679"/>
      <w:r w:rsidRPr="00D47337">
        <w:rPr>
          <w:noProof/>
        </w:rPr>
        <w:t>4.1.1.</w:t>
      </w:r>
      <w:r w:rsidRPr="00D47337">
        <w:rPr>
          <w:noProof/>
        </w:rPr>
        <w:tab/>
      </w:r>
      <w:r w:rsidRPr="00190747">
        <w:rPr>
          <w:noProof/>
        </w:rPr>
        <w:t>Tabhair an nasc chuig an tuarascáil náisiúnta is déanaí nó cuir i gceangal leis an bhfógra é.</w:t>
      </w:r>
    </w:p>
    <w:p w14:paraId="2755A561" w14:textId="77777777" w:rsidR="00FA5F6E" w:rsidRPr="00190747" w:rsidRDefault="00FA5F6E" w:rsidP="00FA5F6E">
      <w:pPr>
        <w:pStyle w:val="Text1"/>
        <w:rPr>
          <w:noProof/>
        </w:rPr>
      </w:pPr>
      <w:r w:rsidRPr="00190747">
        <w:rPr>
          <w:noProof/>
        </w:rPr>
        <w:t>……………………………………………………………………………….</w:t>
      </w:r>
    </w:p>
    <w:bookmarkEnd w:id="1"/>
    <w:p w14:paraId="1BB63A88" w14:textId="77777777" w:rsidR="00FA5F6E" w:rsidRPr="00190747" w:rsidRDefault="00FA5F6E" w:rsidP="00FA5F6E">
      <w:pPr>
        <w:pStyle w:val="ManualNumPar2"/>
        <w:rPr>
          <w:noProof/>
          <w:color w:val="000000"/>
          <w:sz w:val="23"/>
          <w:szCs w:val="23"/>
        </w:rPr>
      </w:pPr>
      <w:r w:rsidRPr="00D47337">
        <w:rPr>
          <w:noProof/>
        </w:rPr>
        <w:lastRenderedPageBreak/>
        <w:t>4.2.</w:t>
      </w:r>
      <w:r w:rsidRPr="00D47337">
        <w:rPr>
          <w:noProof/>
        </w:rPr>
        <w:tab/>
      </w:r>
      <w:r w:rsidRPr="00190747">
        <w:rPr>
          <w:noProof/>
        </w:rPr>
        <w:t>De bhun phointe (225) de na Treoirlínte, deimhnigh go bhfuil na coinníollacha seo a leanas comhlíonta i gcás na cabhrach uile atá le deonú:</w:t>
      </w:r>
      <w:r w:rsidRPr="00190747">
        <w:rPr>
          <w:noProof/>
          <w:color w:val="000000"/>
        </w:rPr>
        <w:t xml:space="preserve"> </w:t>
      </w:r>
    </w:p>
    <w:p w14:paraId="38F0210A" w14:textId="77777777" w:rsidR="00FA5F6E" w:rsidRPr="00190747" w:rsidRDefault="00FA5F6E" w:rsidP="00FA5F6E">
      <w:pPr>
        <w:pStyle w:val="ManualNumPar3"/>
        <w:rPr>
          <w:noProof/>
        </w:rPr>
      </w:pPr>
      <w:r w:rsidRPr="00D47337">
        <w:rPr>
          <w:noProof/>
        </w:rPr>
        <w:t>4.2.1.</w:t>
      </w:r>
      <w:r w:rsidRPr="00D47337">
        <w:rPr>
          <w:noProof/>
        </w:rPr>
        <w:tab/>
      </w:r>
      <w:r w:rsidRPr="00190747">
        <w:rPr>
          <w:noProof/>
        </w:rPr>
        <w:t>Ar cuireadh an tuarascáil náisiúnta isteach faoin 31 Bealtaine de bhliain N</w:t>
      </w:r>
      <w:r w:rsidRPr="00190747">
        <w:rPr>
          <w:rStyle w:val="FootnoteReference"/>
          <w:rFonts w:eastAsia="Times New Roman"/>
          <w:noProof/>
          <w:szCs w:val="24"/>
          <w:lang w:eastAsia="en-GB"/>
        </w:rPr>
        <w:footnoteReference w:id="3"/>
      </w:r>
      <w:r w:rsidRPr="00190747">
        <w:rPr>
          <w:noProof/>
        </w:rPr>
        <w:t>?</w:t>
      </w:r>
    </w:p>
    <w:p w14:paraId="6F3047DC" w14:textId="77777777" w:rsidR="00FA5F6E" w:rsidRPr="00190747" w:rsidRDefault="00FA5F6E" w:rsidP="00FA5F6E">
      <w:pPr>
        <w:pStyle w:val="Text1"/>
        <w:rPr>
          <w:noProof/>
        </w:rPr>
      </w:pPr>
      <w:sdt>
        <w:sdtPr>
          <w:rPr>
            <w:noProof/>
          </w:rPr>
          <w:id w:val="-9486321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cuireadh</w:t>
      </w:r>
      <w:r w:rsidRPr="00190747">
        <w:rPr>
          <w:noProof/>
        </w:rPr>
        <w:tab/>
      </w:r>
      <w:r w:rsidRPr="00190747">
        <w:rPr>
          <w:noProof/>
        </w:rPr>
        <w:tab/>
      </w:r>
      <w:sdt>
        <w:sdtPr>
          <w:rPr>
            <w:noProof/>
          </w:rPr>
          <w:id w:val="84020361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cuireadh</w:t>
      </w:r>
    </w:p>
    <w:p w14:paraId="2A41AAD9" w14:textId="77777777" w:rsidR="00FA5F6E" w:rsidRPr="00190747" w:rsidRDefault="00FA5F6E" w:rsidP="00FA5F6E">
      <w:pPr>
        <w:pStyle w:val="ManualNumPar3"/>
        <w:rPr>
          <w:rFonts w:eastAsia="Times New Roman"/>
          <w:noProof/>
          <w:szCs w:val="24"/>
        </w:rPr>
      </w:pPr>
      <w:r w:rsidRPr="00D47337">
        <w:rPr>
          <w:noProof/>
        </w:rPr>
        <w:t>4.2.2.</w:t>
      </w:r>
      <w:r w:rsidRPr="00D47337">
        <w:rPr>
          <w:noProof/>
        </w:rPr>
        <w:tab/>
      </w:r>
      <w:r w:rsidRPr="00190747">
        <w:rPr>
          <w:noProof/>
        </w:rPr>
        <w:t>Deimhnigh gur ullmhaíodh an tuarascáil náisiúnta a cuireadh isteach i mbliain N, agus go háirithe an measúnú ar an gcothromaíocht atá mar chuid di, ar bhonn na dtáscairí bitheolaíochta agus eacnamaíocha agus ar bhonn na dtáscairí maidir le húsáid an tsoithigh a leagtar amach sna treoirlínte comhchoiteanna</w:t>
      </w:r>
      <w:r w:rsidRPr="00190747">
        <w:rPr>
          <w:rStyle w:val="FootnoteReference"/>
          <w:rFonts w:eastAsia="Times New Roman"/>
          <w:noProof/>
          <w:szCs w:val="24"/>
          <w:lang w:eastAsia="en-GB"/>
        </w:rPr>
        <w:footnoteReference w:id="4"/>
      </w:r>
      <w:r w:rsidRPr="00190747">
        <w:rPr>
          <w:noProof/>
        </w:rPr>
        <w:t xml:space="preserve"> </w:t>
      </w:r>
    </w:p>
    <w:p w14:paraId="34441E46" w14:textId="77777777" w:rsidR="00FA5F6E" w:rsidRPr="00190747" w:rsidRDefault="00FA5F6E" w:rsidP="00FA5F6E">
      <w:pPr>
        <w:pStyle w:val="Text1"/>
        <w:rPr>
          <w:noProof/>
        </w:rPr>
      </w:pPr>
      <w:sdt>
        <w:sdtPr>
          <w:rPr>
            <w:noProof/>
          </w:rPr>
          <w:id w:val="12104279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ullmhaíodh</w:t>
      </w:r>
      <w:r w:rsidRPr="00190747">
        <w:rPr>
          <w:noProof/>
        </w:rPr>
        <w:tab/>
      </w:r>
      <w:r w:rsidRPr="00190747">
        <w:rPr>
          <w:noProof/>
        </w:rPr>
        <w:tab/>
      </w:r>
      <w:sdt>
        <w:sdtPr>
          <w:rPr>
            <w:noProof/>
          </w:rPr>
          <w:id w:val="55959487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ullmhaíodh</w:t>
      </w:r>
    </w:p>
    <w:p w14:paraId="344A3C4C" w14:textId="77777777" w:rsidR="00FA5F6E" w:rsidRPr="00190747" w:rsidRDefault="00FA5F6E" w:rsidP="00FA5F6E">
      <w:pPr>
        <w:pStyle w:val="Text1"/>
        <w:rPr>
          <w:noProof/>
        </w:rPr>
      </w:pPr>
      <w:r w:rsidRPr="00190747">
        <w:rPr>
          <w:noProof/>
        </w:rPr>
        <w:t xml:space="preserve">Tabhair do d’aire, de bhun phointe (224) de na Treoirlínte , nach bhféadfar aon chabhair a dheonú murar ullmhaíodh an tuarascáil náisiúnta, agus go háirithe an measúnú ar an gcothromaíocht atá mar chuid di, ar bhonn na dtáscairí bitheolaíochta agus eacnamaíocha agus ar bhonn na dtáscairí maidir le húsáid an tsoithigh a leagtar amach sna treoirlínte comhchoiteanna dá dtagraítear in Airteagal 22(2) de Rialachán (AE) Uimh. 1380/2013. </w:t>
      </w:r>
    </w:p>
    <w:bookmarkEnd w:id="0"/>
    <w:p w14:paraId="1EF7F36C" w14:textId="77777777" w:rsidR="00FA5F6E" w:rsidRPr="00190747" w:rsidRDefault="00FA5F6E" w:rsidP="00FA5F6E">
      <w:pPr>
        <w:pStyle w:val="ManualNumPar3"/>
        <w:rPr>
          <w:rFonts w:eastAsia="Times New Roman"/>
          <w:noProof/>
          <w:szCs w:val="24"/>
        </w:rPr>
      </w:pPr>
      <w:r w:rsidRPr="00D47337">
        <w:rPr>
          <w:noProof/>
        </w:rPr>
        <w:t>4.2.3.</w:t>
      </w:r>
      <w:r w:rsidRPr="00D47337">
        <w:rPr>
          <w:noProof/>
        </w:rPr>
        <w:tab/>
      </w:r>
      <w:r w:rsidRPr="00190747">
        <w:rPr>
          <w:noProof/>
        </w:rPr>
        <w:t>An léirítear sa tuarascáil náisiúnta a cuireadh isteach i mbliain N go bhfuil cothromaíocht idir an acmhainneacht iascaireachta agus deiseanna iascaireachta sa roinn cabhlaigh lena mbainfidh an soitheach nua?</w:t>
      </w:r>
    </w:p>
    <w:p w14:paraId="29423879" w14:textId="77777777" w:rsidR="00FA5F6E" w:rsidRPr="00190747" w:rsidRDefault="00FA5F6E" w:rsidP="00FA5F6E">
      <w:pPr>
        <w:pStyle w:val="Text1"/>
        <w:rPr>
          <w:noProof/>
        </w:rPr>
      </w:pPr>
      <w:sdt>
        <w:sdtPr>
          <w:rPr>
            <w:noProof/>
          </w:rPr>
          <w:id w:val="49639392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léirítear</w:t>
      </w:r>
      <w:r w:rsidRPr="00190747">
        <w:rPr>
          <w:noProof/>
        </w:rPr>
        <w:tab/>
      </w:r>
      <w:r w:rsidRPr="00190747">
        <w:rPr>
          <w:noProof/>
        </w:rPr>
        <w:tab/>
      </w:r>
      <w:sdt>
        <w:sdtPr>
          <w:rPr>
            <w:noProof/>
          </w:rPr>
          <w:id w:val="4031931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léirítear</w:t>
      </w:r>
    </w:p>
    <w:p w14:paraId="6C7D434F" w14:textId="77777777" w:rsidR="00FA5F6E" w:rsidRPr="00190747" w:rsidRDefault="00FA5F6E" w:rsidP="00FA5F6E">
      <w:pPr>
        <w:pStyle w:val="ManualNumPar3"/>
        <w:rPr>
          <w:rFonts w:eastAsia="Times New Roman"/>
          <w:noProof/>
          <w:szCs w:val="24"/>
        </w:rPr>
      </w:pPr>
      <w:r w:rsidRPr="00D47337">
        <w:rPr>
          <w:noProof/>
        </w:rPr>
        <w:t>4.2.4.</w:t>
      </w:r>
      <w:r w:rsidRPr="00D47337">
        <w:rPr>
          <w:noProof/>
        </w:rPr>
        <w:tab/>
      </w:r>
      <w:r w:rsidRPr="00190747">
        <w:rPr>
          <w:noProof/>
        </w:rPr>
        <w:t>Mínigh conas a cuireadh an tuarascáil náisiúnta san áireamh agus an beart á dhearadh agus an chaoi a mbaintear an chothromaíocht amach.</w:t>
      </w:r>
    </w:p>
    <w:p w14:paraId="1C8C273C" w14:textId="77777777" w:rsidR="00FA5F6E" w:rsidRPr="00190747" w:rsidRDefault="00FA5F6E" w:rsidP="00FA5F6E">
      <w:pPr>
        <w:pStyle w:val="Text1"/>
        <w:rPr>
          <w:noProof/>
        </w:rPr>
      </w:pPr>
      <w:r w:rsidRPr="00190747">
        <w:rPr>
          <w:noProof/>
        </w:rPr>
        <w:t>.…………………………………………………………………………………….</w:t>
      </w:r>
    </w:p>
    <w:p w14:paraId="47C9F440" w14:textId="77777777" w:rsidR="00FA5F6E" w:rsidRPr="00190747" w:rsidRDefault="00FA5F6E" w:rsidP="00FA5F6E">
      <w:pPr>
        <w:pStyle w:val="ManualNumPar3"/>
        <w:rPr>
          <w:rFonts w:eastAsia="Times New Roman"/>
          <w:noProof/>
          <w:szCs w:val="24"/>
        </w:rPr>
      </w:pPr>
      <w:r w:rsidRPr="00D47337">
        <w:rPr>
          <w:noProof/>
        </w:rPr>
        <w:t>4.2.5.</w:t>
      </w:r>
      <w:r w:rsidRPr="00D47337">
        <w:rPr>
          <w:noProof/>
        </w:rPr>
        <w:tab/>
      </w:r>
      <w:r w:rsidRPr="00190747">
        <w:rPr>
          <w:noProof/>
        </w:rPr>
        <w:t>De bhun phointe (226) de na Treoirlínte, deimhnigh nár ardaigh an Coimisiún ceist faoin 31 Márta de bhliain N+1 faoi na rudaí seo a leanas:</w:t>
      </w:r>
    </w:p>
    <w:p w14:paraId="29AC11B8" w14:textId="77777777" w:rsidR="00FA5F6E" w:rsidRPr="00190747" w:rsidRDefault="00FA5F6E" w:rsidP="00FA5F6E">
      <w:pPr>
        <w:pStyle w:val="Point1"/>
        <w:rPr>
          <w:noProof/>
        </w:rPr>
      </w:pPr>
      <w:r w:rsidRPr="00D47337">
        <w:rPr>
          <w:noProof/>
        </w:rPr>
        <w:t>(a)</w:t>
      </w:r>
      <w:r w:rsidRPr="00D47337">
        <w:rPr>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conclúid na tuarascála náisiúnta a cuireadh isteach i mbliain N </w:t>
      </w:r>
    </w:p>
    <w:p w14:paraId="49308AD9" w14:textId="77777777" w:rsidR="00FA5F6E" w:rsidRPr="00190747" w:rsidRDefault="00FA5F6E" w:rsidP="00FA5F6E">
      <w:pPr>
        <w:pStyle w:val="Point1"/>
        <w:rPr>
          <w:noProof/>
        </w:rPr>
      </w:pPr>
      <w:r w:rsidRPr="00D47337">
        <w:rPr>
          <w:noProof/>
        </w:rPr>
        <w:t>(b)</w:t>
      </w:r>
      <w:r w:rsidRPr="00D47337">
        <w:rPr>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b/>
          <w:noProof/>
        </w:rPr>
        <w:t xml:space="preserve"> </w:t>
      </w:r>
      <w:r w:rsidRPr="00190747">
        <w:rPr>
          <w:noProof/>
        </w:rPr>
        <w:t>an measúnú ar an gcothromaíocht sa tuarascáil náisiúnta a cuireadh isteach i mbliain N</w:t>
      </w:r>
    </w:p>
    <w:p w14:paraId="664B79DA" w14:textId="77777777" w:rsidR="00FA5F6E" w:rsidRPr="00190747" w:rsidRDefault="00FA5F6E" w:rsidP="00FA5F6E">
      <w:pPr>
        <w:pStyle w:val="ManualNumPar3"/>
        <w:rPr>
          <w:rFonts w:eastAsia="Times New Roman"/>
          <w:noProof/>
          <w:szCs w:val="24"/>
        </w:rPr>
      </w:pPr>
      <w:r w:rsidRPr="00D47337">
        <w:rPr>
          <w:noProof/>
        </w:rPr>
        <w:t>4.2.6.</w:t>
      </w:r>
      <w:r w:rsidRPr="00D47337">
        <w:rPr>
          <w:noProof/>
        </w:rPr>
        <w:tab/>
      </w:r>
      <w:r w:rsidRPr="00190747">
        <w:rPr>
          <w:noProof/>
        </w:rPr>
        <w:t xml:space="preserve">Deimhnigh go n-ordaítear leis an mbeart nach féidir an chabhair a dheonú ar bhonn na tuarascála náisiúnta a cuireadh isteach i mbliain N ach go dtí an 31 Nollaig de bhliain N+1, i.e., an bhliain tar éis na bliana a cuireadh isteach an tuarascáil. </w:t>
      </w:r>
    </w:p>
    <w:p w14:paraId="788E83EC" w14:textId="77777777" w:rsidR="00FA5F6E" w:rsidRPr="00190747" w:rsidRDefault="00FA5F6E" w:rsidP="00FA5F6E">
      <w:pPr>
        <w:pStyle w:val="Text1"/>
        <w:rPr>
          <w:noProof/>
        </w:rPr>
      </w:pPr>
      <w:sdt>
        <w:sdtPr>
          <w:rPr>
            <w:noProof/>
          </w:rPr>
          <w:id w:val="7826418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33033414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0E67EBE0" w14:textId="77777777" w:rsidR="00FA5F6E" w:rsidRPr="00190747" w:rsidRDefault="00FA5F6E" w:rsidP="00FA5F6E">
      <w:pPr>
        <w:pStyle w:val="ManualNumPar4"/>
        <w:rPr>
          <w:noProof/>
        </w:rPr>
      </w:pPr>
      <w:r w:rsidRPr="00D47337">
        <w:rPr>
          <w:noProof/>
        </w:rPr>
        <w:t>4.2.6.1.</w:t>
      </w:r>
      <w:r w:rsidRPr="00D47337">
        <w:rPr>
          <w:noProof/>
        </w:rPr>
        <w:tab/>
      </w:r>
      <w:r w:rsidRPr="00190747">
        <w:rPr>
          <w:noProof/>
        </w:rPr>
        <w:t>Má ordaítear, sainaithin an fhoráil nó na forálacha ábhartha sa bhunús dlí.</w:t>
      </w:r>
    </w:p>
    <w:p w14:paraId="43D09CA8" w14:textId="77777777" w:rsidR="00FA5F6E" w:rsidRPr="00190747" w:rsidRDefault="00FA5F6E" w:rsidP="00FA5F6E">
      <w:pPr>
        <w:pStyle w:val="Text1"/>
        <w:rPr>
          <w:noProof/>
        </w:rPr>
      </w:pPr>
      <w:r w:rsidRPr="00190747">
        <w:rPr>
          <w:noProof/>
        </w:rPr>
        <w:t>……………………………………………………………………………</w:t>
      </w:r>
    </w:p>
    <w:p w14:paraId="3516C049" w14:textId="77777777" w:rsidR="00FA5F6E" w:rsidRPr="00190747" w:rsidRDefault="00FA5F6E" w:rsidP="00FA5F6E">
      <w:pPr>
        <w:pStyle w:val="ManualNumPar1"/>
        <w:rPr>
          <w:noProof/>
        </w:rPr>
      </w:pPr>
      <w:r w:rsidRPr="00D47337">
        <w:rPr>
          <w:noProof/>
        </w:rPr>
        <w:lastRenderedPageBreak/>
        <w:t>5.</w:t>
      </w:r>
      <w:r w:rsidRPr="00D47337">
        <w:rPr>
          <w:noProof/>
        </w:rPr>
        <w:tab/>
      </w:r>
      <w:r w:rsidRPr="00190747">
        <w:rPr>
          <w:noProof/>
        </w:rPr>
        <w:t>Deimhnigh, maidir le huasteorainneacha acmhainne iascaireachta gach Ballstáit agus gach roinne cabhlaigh de chuid na réigiún is forimeallaí a leagtar amach in Iarscríbhinn II a ghabhann le Rialachán (AE) Uimh. 1380/2013, agus aon laghdú féideartha ar na huasteorainneacha sin faoi Airteagal 22(6) den Rialachán sin á chur san áireamh, gurb amhlaidh nach sárófar iad tráth ar bith.</w:t>
      </w:r>
      <w:r w:rsidRPr="00190747">
        <w:rPr>
          <w:noProof/>
        </w:rPr>
        <w:tab/>
      </w:r>
    </w:p>
    <w:p w14:paraId="44DB6F89" w14:textId="77777777" w:rsidR="00FA5F6E" w:rsidRPr="00190747" w:rsidRDefault="00FA5F6E" w:rsidP="00FA5F6E">
      <w:pPr>
        <w:pStyle w:val="Text1"/>
        <w:rPr>
          <w:noProof/>
        </w:rPr>
      </w:pPr>
      <w:sdt>
        <w:sdtPr>
          <w:rPr>
            <w:noProof/>
          </w:rPr>
          <w:id w:val="37404924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200156790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3152AB65" w14:textId="77777777" w:rsidR="00FA5F6E" w:rsidRPr="00190747" w:rsidRDefault="00FA5F6E" w:rsidP="00FA5F6E">
      <w:pPr>
        <w:pStyle w:val="ManualNumPar2"/>
        <w:rPr>
          <w:noProof/>
        </w:rPr>
      </w:pPr>
      <w:r w:rsidRPr="00D47337">
        <w:rPr>
          <w:noProof/>
        </w:rPr>
        <w:t>5.1.</w:t>
      </w:r>
      <w:r w:rsidRPr="00D47337">
        <w:rPr>
          <w:noProof/>
        </w:rPr>
        <w:tab/>
      </w:r>
      <w:r w:rsidRPr="00190747">
        <w:rPr>
          <w:noProof/>
        </w:rPr>
        <w:t xml:space="preserve">Mínigh an chaoi a n-áiritheofar an coinníoll sin. </w:t>
      </w:r>
    </w:p>
    <w:p w14:paraId="4B860640" w14:textId="77777777" w:rsidR="00FA5F6E" w:rsidRPr="00190747" w:rsidRDefault="00FA5F6E" w:rsidP="00FA5F6E">
      <w:pPr>
        <w:pStyle w:val="Text1"/>
        <w:rPr>
          <w:noProof/>
        </w:rPr>
      </w:pPr>
      <w:r w:rsidRPr="00190747">
        <w:rPr>
          <w:noProof/>
        </w:rPr>
        <w:t>………………………………………………………………………………….</w:t>
      </w:r>
    </w:p>
    <w:p w14:paraId="6FAAA6CE" w14:textId="77777777" w:rsidR="00FA5F6E" w:rsidRPr="00190747" w:rsidRDefault="00FA5F6E" w:rsidP="00FA5F6E">
      <w:pPr>
        <w:pStyle w:val="Text1"/>
        <w:rPr>
          <w:noProof/>
        </w:rPr>
      </w:pPr>
      <w:r w:rsidRPr="00190747">
        <w:rPr>
          <w:noProof/>
        </w:rPr>
        <w:t>Tabhair do d’aire nach mór iontráil acmhainneachta nua, a fhaightear leis an gcabhair, sa chabhlach a dhéanamh i gcomhréir iomlán leis na huasteorainneacha acmhainneachta sin agus nach ceart í a bheith ina cúis le cás ina sárófaí na huasteorainneacha sin.</w:t>
      </w:r>
    </w:p>
    <w:p w14:paraId="00CE19B6" w14:textId="77777777" w:rsidR="00FA5F6E" w:rsidRPr="00190747" w:rsidRDefault="00FA5F6E" w:rsidP="00FA5F6E">
      <w:pPr>
        <w:pStyle w:val="ManualNumPar1"/>
        <w:rPr>
          <w:rFonts w:eastAsia="Times New Roman"/>
          <w:noProof/>
          <w:szCs w:val="24"/>
        </w:rPr>
      </w:pPr>
      <w:r w:rsidRPr="00D47337">
        <w:rPr>
          <w:noProof/>
        </w:rPr>
        <w:t>6.</w:t>
      </w:r>
      <w:r w:rsidRPr="00D47337">
        <w:rPr>
          <w:noProof/>
        </w:rPr>
        <w:tab/>
      </w:r>
      <w:r w:rsidRPr="00190747">
        <w:rPr>
          <w:noProof/>
        </w:rPr>
        <w:t>Deimhnigh go n-ordaítear leis an mbeart nach ceart é a bheith ina choinníoll le haghaidh na cabhrach an soitheach nua a fháil ó longchlós sonrach.</w:t>
      </w:r>
    </w:p>
    <w:p w14:paraId="7DBD0BBE" w14:textId="77777777" w:rsidR="00FA5F6E" w:rsidRPr="00190747" w:rsidRDefault="00FA5F6E" w:rsidP="00FA5F6E">
      <w:pPr>
        <w:pStyle w:val="Text1"/>
        <w:rPr>
          <w:noProof/>
        </w:rPr>
      </w:pPr>
      <w:sdt>
        <w:sdtPr>
          <w:rPr>
            <w:noProof/>
          </w:rPr>
          <w:id w:val="197224733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30883505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587873CE" w14:textId="77777777" w:rsidR="00FA5F6E" w:rsidRPr="00190747" w:rsidRDefault="00FA5F6E" w:rsidP="00FA5F6E">
      <w:pPr>
        <w:pStyle w:val="ManualNumPar2"/>
        <w:rPr>
          <w:noProof/>
        </w:rPr>
      </w:pPr>
      <w:r w:rsidRPr="00D47337">
        <w:rPr>
          <w:noProof/>
        </w:rPr>
        <w:t>6.1.</w:t>
      </w:r>
      <w:r w:rsidRPr="00D47337">
        <w:rPr>
          <w:noProof/>
        </w:rPr>
        <w:tab/>
      </w:r>
      <w:r w:rsidRPr="00190747">
        <w:rPr>
          <w:noProof/>
        </w:rPr>
        <w:t>Má ordaítear, sainaithin an fhoráil nó na forálacha ábhartha sa bhunús dlí.</w:t>
      </w:r>
    </w:p>
    <w:p w14:paraId="1FFF8DEA" w14:textId="77777777" w:rsidR="00FA5F6E" w:rsidRPr="00190747" w:rsidRDefault="00FA5F6E" w:rsidP="00FA5F6E">
      <w:pPr>
        <w:pStyle w:val="Text1"/>
        <w:rPr>
          <w:noProof/>
        </w:rPr>
      </w:pPr>
      <w:r w:rsidRPr="00190747">
        <w:rPr>
          <w:noProof/>
        </w:rPr>
        <w:t>……………………………………………………………………………………….</w:t>
      </w:r>
    </w:p>
    <w:p w14:paraId="29F408F3" w14:textId="77777777" w:rsidR="00FA5F6E" w:rsidRPr="00190747" w:rsidRDefault="00FA5F6E" w:rsidP="00FA5F6E">
      <w:pPr>
        <w:pStyle w:val="ManualNumPar1"/>
        <w:rPr>
          <w:rFonts w:eastAsia="Times New Roman"/>
          <w:noProof/>
          <w:szCs w:val="24"/>
        </w:rPr>
      </w:pPr>
      <w:r w:rsidRPr="00D47337">
        <w:rPr>
          <w:noProof/>
        </w:rPr>
        <w:t>7.</w:t>
      </w:r>
      <w:r w:rsidRPr="00D47337">
        <w:rPr>
          <w:noProof/>
        </w:rPr>
        <w:tab/>
      </w:r>
      <w:r w:rsidRPr="00190747">
        <w:rPr>
          <w:noProof/>
        </w:rPr>
        <w:t>Tabhair tuairisc mhionsonraithe ar na costais atá incháilithe faoin mbeart.</w:t>
      </w:r>
    </w:p>
    <w:p w14:paraId="12081BEF" w14:textId="77777777" w:rsidR="00FA5F6E" w:rsidRPr="00190747" w:rsidRDefault="00FA5F6E" w:rsidP="00FA5F6E">
      <w:pPr>
        <w:pStyle w:val="Text1"/>
        <w:rPr>
          <w:noProof/>
        </w:rPr>
      </w:pPr>
      <w:r w:rsidRPr="00190747">
        <w:rPr>
          <w:noProof/>
        </w:rPr>
        <w:t>……………………………………………………………………………………….</w:t>
      </w:r>
    </w:p>
    <w:p w14:paraId="5C246881" w14:textId="77777777" w:rsidR="00FA5F6E" w:rsidRPr="00190747" w:rsidRDefault="00FA5F6E" w:rsidP="00FA5F6E">
      <w:pPr>
        <w:pStyle w:val="ManualNumPar1"/>
        <w:rPr>
          <w:rFonts w:eastAsia="Times New Roman"/>
          <w:noProof/>
          <w:szCs w:val="24"/>
        </w:rPr>
      </w:pPr>
      <w:r w:rsidRPr="00D47337">
        <w:rPr>
          <w:noProof/>
        </w:rPr>
        <w:t>8.</w:t>
      </w:r>
      <w:r w:rsidRPr="00D47337">
        <w:rPr>
          <w:noProof/>
        </w:rPr>
        <w:tab/>
      </w:r>
      <w:r w:rsidRPr="00190747">
        <w:rPr>
          <w:noProof/>
        </w:rPr>
        <w:t>Deimhnigh go n-ordaítear leis an mbeart gurb amhlaidh nach ceart an uasdéine cabhrach le haghaidh na soithí a bheith:</w:t>
      </w:r>
    </w:p>
    <w:p w14:paraId="7BC9FE0B" w14:textId="77777777" w:rsidR="00FA5F6E" w:rsidRPr="00190747" w:rsidRDefault="00FA5F6E" w:rsidP="00FA5F6E">
      <w:pPr>
        <w:pStyle w:val="Point1"/>
        <w:rPr>
          <w:noProof/>
        </w:rPr>
      </w:pPr>
      <w:r w:rsidRPr="00D47337">
        <w:rPr>
          <w:noProof/>
        </w:rPr>
        <w:t>(a)</w:t>
      </w:r>
      <w:r w:rsidRPr="00D47337">
        <w:rPr>
          <w:noProof/>
        </w:rPr>
        <w:tab/>
      </w:r>
      <w:r w:rsidRPr="00190747">
        <w:rPr>
          <w:noProof/>
        </w:rPr>
        <w:t>níos mó ná 60 % de na costais incháilithe iomlána i gcás soithí dar fad foriomlán níos lú ná 12 mhéadar</w:t>
      </w:r>
    </w:p>
    <w:p w14:paraId="0F23DC64" w14:textId="77777777" w:rsidR="00FA5F6E" w:rsidRPr="00190747" w:rsidRDefault="00FA5F6E" w:rsidP="00FA5F6E">
      <w:pPr>
        <w:pStyle w:val="Text2"/>
        <w:rPr>
          <w:noProof/>
        </w:rPr>
      </w:pPr>
      <w:sdt>
        <w:sdtPr>
          <w:rPr>
            <w:noProof/>
          </w:rPr>
          <w:id w:val="-100466886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9104660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6DCAAD7C" w14:textId="77777777" w:rsidR="00FA5F6E" w:rsidRPr="00190747" w:rsidRDefault="00FA5F6E" w:rsidP="00FA5F6E">
      <w:pPr>
        <w:pStyle w:val="Point1"/>
        <w:rPr>
          <w:rFonts w:eastAsia="Times New Roman"/>
          <w:noProof/>
          <w:szCs w:val="24"/>
        </w:rPr>
      </w:pPr>
      <w:r w:rsidRPr="00D47337">
        <w:rPr>
          <w:noProof/>
        </w:rPr>
        <w:t>(b)</w:t>
      </w:r>
      <w:r w:rsidRPr="00D47337">
        <w:rPr>
          <w:noProof/>
        </w:rPr>
        <w:tab/>
      </w:r>
      <w:r w:rsidRPr="00190747">
        <w:rPr>
          <w:noProof/>
        </w:rPr>
        <w:t>níos mó ná 50 % de na costais incháilithe iomlána i gcás soithí dar fad foriomlán 12 mhéadar nó níos mó agus níos lú ná 24 mhéadar</w:t>
      </w:r>
    </w:p>
    <w:p w14:paraId="136E60FD" w14:textId="77777777" w:rsidR="00FA5F6E" w:rsidRPr="00190747" w:rsidRDefault="00FA5F6E" w:rsidP="00FA5F6E">
      <w:pPr>
        <w:pStyle w:val="Text2"/>
        <w:rPr>
          <w:noProof/>
        </w:rPr>
      </w:pPr>
      <w:sdt>
        <w:sdtPr>
          <w:rPr>
            <w:noProof/>
          </w:rPr>
          <w:id w:val="188452223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33862712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0C8B95F7" w14:textId="77777777" w:rsidR="00FA5F6E" w:rsidRPr="00190747" w:rsidRDefault="00FA5F6E" w:rsidP="00FA5F6E">
      <w:pPr>
        <w:pStyle w:val="Point1"/>
        <w:rPr>
          <w:rFonts w:eastAsia="Times New Roman"/>
          <w:noProof/>
          <w:szCs w:val="24"/>
        </w:rPr>
      </w:pPr>
      <w:r w:rsidRPr="00D47337">
        <w:rPr>
          <w:noProof/>
        </w:rPr>
        <w:t>(c)</w:t>
      </w:r>
      <w:r w:rsidRPr="00D47337">
        <w:rPr>
          <w:noProof/>
        </w:rPr>
        <w:tab/>
      </w:r>
      <w:r w:rsidRPr="00190747">
        <w:rPr>
          <w:noProof/>
        </w:rPr>
        <w:t>níos mó ná 25 % de na costais incháilithe iomlána i gcás soithí dar fad foriomlán 24 mhéadar agus níos mó</w:t>
      </w:r>
    </w:p>
    <w:p w14:paraId="6204E637" w14:textId="77777777" w:rsidR="00FA5F6E" w:rsidRPr="00190747" w:rsidRDefault="00FA5F6E" w:rsidP="00FA5F6E">
      <w:pPr>
        <w:pStyle w:val="Text2"/>
        <w:rPr>
          <w:noProof/>
        </w:rPr>
      </w:pPr>
      <w:sdt>
        <w:sdtPr>
          <w:rPr>
            <w:noProof/>
          </w:rPr>
          <w:id w:val="-211566168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51280210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7100C2BD" w14:textId="77777777" w:rsidR="00FA5F6E" w:rsidRPr="00190747" w:rsidRDefault="00FA5F6E" w:rsidP="00FA5F6E">
      <w:pPr>
        <w:pStyle w:val="ManualNumPar2"/>
        <w:rPr>
          <w:rFonts w:eastAsia="Times New Roman"/>
          <w:noProof/>
          <w:szCs w:val="24"/>
        </w:rPr>
      </w:pPr>
      <w:r w:rsidRPr="00D47337">
        <w:rPr>
          <w:noProof/>
        </w:rPr>
        <w:t>8.1.</w:t>
      </w:r>
      <w:r w:rsidRPr="00D47337">
        <w:rPr>
          <w:noProof/>
        </w:rPr>
        <w:tab/>
      </w:r>
      <w:r w:rsidRPr="00190747">
        <w:rPr>
          <w:noProof/>
        </w:rPr>
        <w:t>Tabhair an uasdéine cabhrach is infheidhme faoin mbeart.</w:t>
      </w:r>
    </w:p>
    <w:p w14:paraId="453BC90B" w14:textId="77777777" w:rsidR="00FA5F6E" w:rsidRPr="00190747" w:rsidRDefault="00FA5F6E" w:rsidP="00FA5F6E">
      <w:pPr>
        <w:pStyle w:val="Text1"/>
        <w:rPr>
          <w:noProof/>
        </w:rPr>
      </w:pPr>
      <w:r w:rsidRPr="00190747">
        <w:rPr>
          <w:noProof/>
        </w:rPr>
        <w:t>……………………………………………………………………………………….</w:t>
      </w:r>
    </w:p>
    <w:p w14:paraId="219C728E" w14:textId="77777777" w:rsidR="00FA5F6E" w:rsidRPr="00190747" w:rsidRDefault="00FA5F6E" w:rsidP="00FA5F6E">
      <w:pPr>
        <w:pStyle w:val="ManualNumPar2"/>
        <w:rPr>
          <w:rFonts w:eastAsia="Times New Roman"/>
          <w:noProof/>
          <w:szCs w:val="24"/>
        </w:rPr>
      </w:pPr>
      <w:r w:rsidRPr="00D47337">
        <w:rPr>
          <w:noProof/>
        </w:rPr>
        <w:t>8.2.</w:t>
      </w:r>
      <w:r w:rsidRPr="00D47337">
        <w:rPr>
          <w:noProof/>
        </w:rPr>
        <w:tab/>
      </w:r>
      <w:r w:rsidRPr="00190747">
        <w:rPr>
          <w:noProof/>
        </w:rPr>
        <w:t xml:space="preserve">Sainaithin foráil nó forálacha an bhunúis dlí lena leagtar amach an uasdéine cabhrach faoin mbeart.  </w:t>
      </w:r>
    </w:p>
    <w:p w14:paraId="09E376F9" w14:textId="77777777" w:rsidR="00FA5F6E" w:rsidRPr="00190747" w:rsidRDefault="00FA5F6E" w:rsidP="00FA5F6E">
      <w:pPr>
        <w:pStyle w:val="Text1"/>
        <w:rPr>
          <w:noProof/>
        </w:rPr>
      </w:pPr>
      <w:r w:rsidRPr="00190747">
        <w:rPr>
          <w:noProof/>
        </w:rPr>
        <w:t>.…………………………………………………………………………………….</w:t>
      </w:r>
    </w:p>
    <w:p w14:paraId="7657E993" w14:textId="77777777" w:rsidR="00FA5F6E" w:rsidRPr="00190747" w:rsidRDefault="00FA5F6E" w:rsidP="00FA5F6E">
      <w:pPr>
        <w:pStyle w:val="ManualNumPar1"/>
        <w:rPr>
          <w:rFonts w:eastAsia="Times New Roman"/>
          <w:noProof/>
          <w:szCs w:val="24"/>
        </w:rPr>
      </w:pPr>
      <w:r w:rsidRPr="00D47337">
        <w:rPr>
          <w:noProof/>
        </w:rPr>
        <w:t>9.</w:t>
      </w:r>
      <w:r w:rsidRPr="00D47337">
        <w:rPr>
          <w:noProof/>
        </w:rPr>
        <w:tab/>
      </w:r>
      <w:r w:rsidRPr="00190747">
        <w:rPr>
          <w:noProof/>
        </w:rPr>
        <w:t xml:space="preserve">Deimhnigh gurb amhlaidh nach mór an soitheach a fhaightear leis an gcabhair a bheith cláraithe sa réigiún is forimeallaí ar feadh 15 bliana ar a laghad ó dháta deonaithe na cabhrach agus nach mór dó a ghabhálacha uile a thabhairt i dtír i gceann de na réigiúin is forimeallaí le linn na tréimhse sin: </w:t>
      </w:r>
    </w:p>
    <w:p w14:paraId="25A8924F" w14:textId="77777777" w:rsidR="00FA5F6E" w:rsidRPr="00190747" w:rsidRDefault="00FA5F6E" w:rsidP="00FA5F6E">
      <w:pPr>
        <w:pStyle w:val="Text1"/>
        <w:rPr>
          <w:noProof/>
        </w:rPr>
      </w:pPr>
      <w:sdt>
        <w:sdtPr>
          <w:rPr>
            <w:noProof/>
          </w:rPr>
          <w:id w:val="-158182532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143404165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4F019560" w14:textId="77777777" w:rsidR="00FA5F6E" w:rsidRPr="00190747" w:rsidRDefault="00FA5F6E" w:rsidP="00FA5F6E">
      <w:pPr>
        <w:pStyle w:val="ManualNumPar2"/>
        <w:rPr>
          <w:rFonts w:eastAsia="Times New Roman"/>
          <w:noProof/>
          <w:szCs w:val="24"/>
        </w:rPr>
      </w:pPr>
      <w:r w:rsidRPr="00D47337">
        <w:rPr>
          <w:noProof/>
        </w:rPr>
        <w:t>9.1.</w:t>
      </w:r>
      <w:r w:rsidRPr="00D47337">
        <w:rPr>
          <w:noProof/>
        </w:rPr>
        <w:tab/>
      </w:r>
      <w:r w:rsidRPr="00190747">
        <w:rPr>
          <w:noProof/>
        </w:rPr>
        <w:t>Deimhnigh gurb amhlaidh nach mór don ghnóthas is tairbhí an chabhair a aisíoc i méid atá comhréireach le tréimhse nó méid na neamhchomhlíontachta, i gcás nach gcomhlíontar an coinníoll sin.</w:t>
      </w:r>
    </w:p>
    <w:p w14:paraId="0ACC51F4" w14:textId="77777777" w:rsidR="00FA5F6E" w:rsidRPr="00190747" w:rsidRDefault="00FA5F6E" w:rsidP="00FA5F6E">
      <w:pPr>
        <w:pStyle w:val="Text1"/>
        <w:rPr>
          <w:noProof/>
        </w:rPr>
      </w:pPr>
      <w:sdt>
        <w:sdtPr>
          <w:rPr>
            <w:noProof/>
          </w:rPr>
          <w:id w:val="188953605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83988814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5B70BB75" w14:textId="77777777" w:rsidR="00FA5F6E" w:rsidRPr="00190747" w:rsidRDefault="00FA5F6E" w:rsidP="00FA5F6E">
      <w:pPr>
        <w:pStyle w:val="ManualNumPar2"/>
        <w:rPr>
          <w:rFonts w:eastAsia="Times New Roman"/>
          <w:noProof/>
          <w:szCs w:val="24"/>
        </w:rPr>
      </w:pPr>
      <w:r w:rsidRPr="00D47337">
        <w:rPr>
          <w:noProof/>
        </w:rPr>
        <w:t>9.2.</w:t>
      </w:r>
      <w:r w:rsidRPr="00D47337">
        <w:rPr>
          <w:noProof/>
        </w:rPr>
        <w:tab/>
      </w:r>
      <w:r w:rsidRPr="00190747">
        <w:rPr>
          <w:noProof/>
        </w:rPr>
        <w:t>Más amhlaidh, sainaithin an fhoráil nó na forálacha ábhartha sa bhunús dlí.</w:t>
      </w:r>
    </w:p>
    <w:p w14:paraId="0ED44BBA" w14:textId="77777777" w:rsidR="00FA5F6E" w:rsidRPr="00190747" w:rsidRDefault="00FA5F6E" w:rsidP="00FA5F6E">
      <w:pPr>
        <w:pStyle w:val="Text1"/>
        <w:rPr>
          <w:noProof/>
        </w:rPr>
      </w:pPr>
      <w:r w:rsidRPr="00190747">
        <w:rPr>
          <w:noProof/>
        </w:rPr>
        <w:t>……………………………………………………………………………………….</w:t>
      </w:r>
    </w:p>
    <w:p w14:paraId="0169D858" w14:textId="77777777" w:rsidR="00FA5F6E" w:rsidRPr="00190747" w:rsidRDefault="00FA5F6E" w:rsidP="00FA5F6E">
      <w:pPr>
        <w:pStyle w:val="ManualHeading4"/>
        <w:rPr>
          <w:noProof/>
        </w:rPr>
      </w:pPr>
      <w:r w:rsidRPr="00190747">
        <w:rPr>
          <w:noProof/>
        </w:rPr>
        <w:t>FAISNÉIS EILE</w:t>
      </w:r>
    </w:p>
    <w:p w14:paraId="549D5D2B" w14:textId="77777777" w:rsidR="00FA5F6E" w:rsidRPr="00190747" w:rsidRDefault="00FA5F6E" w:rsidP="00FA5F6E">
      <w:pPr>
        <w:pStyle w:val="ManualNumPar1"/>
        <w:rPr>
          <w:rFonts w:eastAsia="Times New Roman"/>
          <w:noProof/>
          <w:szCs w:val="24"/>
        </w:rPr>
      </w:pPr>
      <w:r w:rsidRPr="00D47337">
        <w:rPr>
          <w:noProof/>
        </w:rPr>
        <w:t>10.</w:t>
      </w:r>
      <w:r w:rsidRPr="00D47337">
        <w:rPr>
          <w:noProof/>
        </w:rPr>
        <w:tab/>
      </w:r>
      <w:r w:rsidRPr="00190747">
        <w:rPr>
          <w:noProof/>
        </w:rPr>
        <w:t>Sonraigh aon fhaisnéis eile a mheastar a bheith ábhartha maidir le measúnú an bhirt faoin Roinn seo de na Treoirlínte.</w:t>
      </w:r>
    </w:p>
    <w:p w14:paraId="340C131D" w14:textId="77777777" w:rsidR="00FA5F6E" w:rsidRPr="00190747" w:rsidRDefault="00FA5F6E" w:rsidP="00FA5F6E">
      <w:pPr>
        <w:pStyle w:val="Text1"/>
        <w:rPr>
          <w:noProof/>
        </w:rPr>
      </w:pPr>
      <w:r w:rsidRPr="00190747">
        <w:rPr>
          <w:noProof/>
        </w:rPr>
        <w:t>………………………………………………………………………………….</w:t>
      </w:r>
    </w:p>
    <w:p w14:paraId="3890CCEA" w14:textId="77777777" w:rsidR="00E6658B" w:rsidRDefault="00E6658B"/>
    <w:sectPr w:rsidR="00E6658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A0C37" w14:textId="77777777" w:rsidR="00FA5F6E" w:rsidRDefault="00FA5F6E" w:rsidP="00FA5F6E">
      <w:pPr>
        <w:spacing w:before="0" w:after="0"/>
      </w:pPr>
      <w:r>
        <w:separator/>
      </w:r>
    </w:p>
  </w:endnote>
  <w:endnote w:type="continuationSeparator" w:id="0">
    <w:p w14:paraId="62E7E076" w14:textId="77777777" w:rsidR="00FA5F6E" w:rsidRDefault="00FA5F6E" w:rsidP="00FA5F6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3E220" w14:textId="77777777" w:rsidR="00FA5F6E" w:rsidRDefault="00FA5F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38C3" w14:textId="179FB43B" w:rsidR="00FA5F6E" w:rsidRDefault="00FA5F6E" w:rsidP="00FA5F6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92C9" w14:textId="77777777" w:rsidR="00FA5F6E" w:rsidRDefault="00FA5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657C0" w14:textId="77777777" w:rsidR="00FA5F6E" w:rsidRDefault="00FA5F6E" w:rsidP="00FA5F6E">
      <w:pPr>
        <w:spacing w:before="0" w:after="0"/>
      </w:pPr>
      <w:r>
        <w:separator/>
      </w:r>
    </w:p>
  </w:footnote>
  <w:footnote w:type="continuationSeparator" w:id="0">
    <w:p w14:paraId="74D5E56A" w14:textId="77777777" w:rsidR="00FA5F6E" w:rsidRDefault="00FA5F6E" w:rsidP="00FA5F6E">
      <w:pPr>
        <w:spacing w:before="0" w:after="0"/>
      </w:pPr>
      <w:r>
        <w:continuationSeparator/>
      </w:r>
    </w:p>
  </w:footnote>
  <w:footnote w:id="1">
    <w:p w14:paraId="4E461255" w14:textId="77777777" w:rsidR="00FA5F6E" w:rsidRPr="00504ACF" w:rsidRDefault="00FA5F6E" w:rsidP="00FA5F6E">
      <w:pPr>
        <w:pStyle w:val="FootnoteText"/>
      </w:pPr>
      <w:r>
        <w:rPr>
          <w:rStyle w:val="FootnoteReference"/>
        </w:rPr>
        <w:footnoteRef/>
      </w:r>
      <w:r>
        <w:tab/>
        <w:t>IO C 107, 23.3.2023, lch. 1</w:t>
      </w:r>
    </w:p>
  </w:footnote>
  <w:footnote w:id="2">
    <w:p w14:paraId="713A15B3" w14:textId="77777777" w:rsidR="00FA5F6E" w:rsidRPr="00376F0F" w:rsidRDefault="00FA5F6E" w:rsidP="00FA5F6E">
      <w:pPr>
        <w:pStyle w:val="FootnoteText"/>
      </w:pPr>
      <w:r>
        <w:rPr>
          <w:rStyle w:val="FootnoteReference"/>
        </w:rPr>
        <w:footnoteRef/>
      </w:r>
      <w:r>
        <w:tab/>
        <w:t xml:space="preserve">Rialachán (AE) Uimh. 1380/2013 ó Pharlaimint na hEorpa agus ón gComhairle an 11 Nollaig 2013 maidir leis an gComhbheartas Iascaigh, lena leasaítear Rialacháin (CE) Uimh. 1954/2003 agus (CE) Uimh. 1224/2009 ón gComhairle agus lena n-aisghairtear Rialacháin (CE) Uimh. 2371/2002 agus (CE) Uimh. 639/2004 ón gComhairle agus Cinneadh 2004/585/CE ón gComhairle (IO L 354, 28.12.2013, lch. 22).  </w:t>
      </w:r>
    </w:p>
  </w:footnote>
  <w:footnote w:id="3">
    <w:p w14:paraId="5C5F7786" w14:textId="77777777" w:rsidR="00FA5F6E" w:rsidRPr="000345FA" w:rsidRDefault="00FA5F6E" w:rsidP="00FA5F6E">
      <w:pPr>
        <w:pStyle w:val="FootnoteText"/>
      </w:pPr>
      <w:r>
        <w:rPr>
          <w:rStyle w:val="FootnoteReference"/>
        </w:rPr>
        <w:footnoteRef/>
      </w:r>
      <w:r>
        <w:tab/>
        <w:t>Féach pointí (225)- (227) de na Treoirlínte ina dtugtar tuairisc ar sheichimh thuarascáil náisiúnta bhliain N agus ar ghníomhaíocht an Choimisiúin faoin 31 Márta de bhliain N+1 agus ar an tréimhse chun cabhair a dheonú.</w:t>
      </w:r>
    </w:p>
  </w:footnote>
  <w:footnote w:id="4">
    <w:p w14:paraId="5579477D" w14:textId="77777777" w:rsidR="00FA5F6E" w:rsidRPr="001A2686" w:rsidRDefault="00FA5F6E" w:rsidP="00FA5F6E">
      <w:pPr>
        <w:pStyle w:val="FootnoteText"/>
      </w:pPr>
      <w:r>
        <w:rPr>
          <w:rStyle w:val="FootnoteReference"/>
        </w:rPr>
        <w:footnoteRef/>
      </w:r>
      <w:r>
        <w:tab/>
        <w:t xml:space="preserve">Teachtaireacht ón gCoimisiún chuig Parlaimint na hEorpa agus chuig an gComhairle: Guidelines for the analysis of the balance between fishing capacity and fishing opportunities according to Art 22 of Regulation (EU) No 1380/2013 of the European Parliament and the Council on the Common Fisheries Policy [Treoirlínte maidir leis an anailís ar an gcothromaíocht idir acmhainneacht iascaireachta agus deiseanna iascaireachta de réir Airt. 22 de Rialachán (AE) Uimh. 1380/2013 ó Pharlaimint na hEorpa agus ón gComhairle maidir leis an gComhbheartas Iascaigh]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7949" w14:textId="77777777" w:rsidR="00FA5F6E" w:rsidRDefault="00FA5F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F7E2" w14:textId="77777777" w:rsidR="00FA5F6E" w:rsidRDefault="00FA5F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A28" w14:textId="77777777" w:rsidR="00FA5F6E" w:rsidRDefault="00FA5F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A5F6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5F6E"/>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56D34DC"/>
  <w15:chartTrackingRefBased/>
  <w15:docId w15:val="{9C3AF7DD-9C7B-4D34-A124-F86C73C1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F6E"/>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A5F6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A5F6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A5F6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A5F6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A5F6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5F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5F6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5F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5F6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A5F6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A5F6E"/>
    <w:rPr>
      <w:i/>
      <w:iCs/>
      <w:color w:val="365F91" w:themeColor="accent1" w:themeShade="BF"/>
    </w:rPr>
  </w:style>
  <w:style w:type="paragraph" w:styleId="IntenseQuote">
    <w:name w:val="Intense Quote"/>
    <w:basedOn w:val="Normal"/>
    <w:next w:val="Normal"/>
    <w:link w:val="IntenseQuoteChar"/>
    <w:uiPriority w:val="30"/>
    <w:qFormat/>
    <w:rsid w:val="00FA5F6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A5F6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A5F6E"/>
    <w:rPr>
      <w:b/>
      <w:bCs/>
      <w:smallCaps/>
      <w:color w:val="365F91" w:themeColor="accent1" w:themeShade="BF"/>
      <w:spacing w:val="5"/>
    </w:rPr>
  </w:style>
  <w:style w:type="paragraph" w:styleId="Signature">
    <w:name w:val="Signature"/>
    <w:basedOn w:val="Normal"/>
    <w:link w:val="FootnoteReference"/>
    <w:uiPriority w:val="99"/>
    <w:rsid w:val="00FA5F6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A5F6E"/>
    <w:rPr>
      <w:rFonts w:ascii="Times New Roman" w:hAnsi="Times New Roman" w:cs="Times New Roman"/>
      <w:kern w:val="0"/>
      <w:sz w:val="24"/>
      <w:lang w:val="ga-IE"/>
      <w14:ligatures w14:val="none"/>
    </w:rPr>
  </w:style>
  <w:style w:type="paragraph" w:customStyle="1" w:styleId="Text1">
    <w:name w:val="Text 1"/>
    <w:basedOn w:val="Normal"/>
    <w:rsid w:val="00FA5F6E"/>
    <w:pPr>
      <w:ind w:left="850"/>
    </w:pPr>
  </w:style>
  <w:style w:type="paragraph" w:customStyle="1" w:styleId="Text2">
    <w:name w:val="Text 2"/>
    <w:basedOn w:val="Normal"/>
    <w:rsid w:val="00FA5F6E"/>
    <w:pPr>
      <w:ind w:left="1417"/>
    </w:pPr>
  </w:style>
  <w:style w:type="paragraph" w:customStyle="1" w:styleId="Point1">
    <w:name w:val="Point 1"/>
    <w:basedOn w:val="Normal"/>
    <w:rsid w:val="00FA5F6E"/>
    <w:pPr>
      <w:ind w:left="1417" w:hanging="567"/>
    </w:pPr>
  </w:style>
  <w:style w:type="paragraph" w:customStyle="1" w:styleId="Point0number">
    <w:name w:val="Point 0 (number)"/>
    <w:basedOn w:val="Normal"/>
    <w:rsid w:val="00FA5F6E"/>
    <w:pPr>
      <w:numPr>
        <w:numId w:val="45"/>
      </w:numPr>
    </w:pPr>
  </w:style>
  <w:style w:type="paragraph" w:customStyle="1" w:styleId="Point1number">
    <w:name w:val="Point 1 (number)"/>
    <w:basedOn w:val="Normal"/>
    <w:rsid w:val="00FA5F6E"/>
    <w:pPr>
      <w:numPr>
        <w:ilvl w:val="2"/>
        <w:numId w:val="45"/>
      </w:numPr>
    </w:pPr>
  </w:style>
  <w:style w:type="paragraph" w:customStyle="1" w:styleId="Point2number">
    <w:name w:val="Point 2 (number)"/>
    <w:basedOn w:val="Normal"/>
    <w:rsid w:val="00FA5F6E"/>
    <w:pPr>
      <w:numPr>
        <w:ilvl w:val="4"/>
        <w:numId w:val="45"/>
      </w:numPr>
    </w:pPr>
  </w:style>
  <w:style w:type="paragraph" w:customStyle="1" w:styleId="Point3number">
    <w:name w:val="Point 3 (number)"/>
    <w:basedOn w:val="Normal"/>
    <w:rsid w:val="00FA5F6E"/>
    <w:pPr>
      <w:numPr>
        <w:ilvl w:val="6"/>
        <w:numId w:val="45"/>
      </w:numPr>
    </w:pPr>
  </w:style>
  <w:style w:type="paragraph" w:customStyle="1" w:styleId="Point0letter">
    <w:name w:val="Point 0 (letter)"/>
    <w:basedOn w:val="Normal"/>
    <w:rsid w:val="00FA5F6E"/>
    <w:pPr>
      <w:numPr>
        <w:ilvl w:val="1"/>
        <w:numId w:val="45"/>
      </w:numPr>
    </w:pPr>
  </w:style>
  <w:style w:type="paragraph" w:customStyle="1" w:styleId="Point1letter">
    <w:name w:val="Point 1 (letter)"/>
    <w:basedOn w:val="Normal"/>
    <w:rsid w:val="00FA5F6E"/>
    <w:pPr>
      <w:numPr>
        <w:ilvl w:val="3"/>
        <w:numId w:val="45"/>
      </w:numPr>
    </w:pPr>
  </w:style>
  <w:style w:type="paragraph" w:customStyle="1" w:styleId="Point2letter">
    <w:name w:val="Point 2 (letter)"/>
    <w:basedOn w:val="Normal"/>
    <w:rsid w:val="00FA5F6E"/>
    <w:pPr>
      <w:numPr>
        <w:ilvl w:val="5"/>
        <w:numId w:val="45"/>
      </w:numPr>
    </w:pPr>
  </w:style>
  <w:style w:type="paragraph" w:customStyle="1" w:styleId="Point3letter">
    <w:name w:val="Point 3 (letter)"/>
    <w:basedOn w:val="Normal"/>
    <w:rsid w:val="00FA5F6E"/>
    <w:pPr>
      <w:numPr>
        <w:ilvl w:val="7"/>
        <w:numId w:val="45"/>
      </w:numPr>
    </w:pPr>
  </w:style>
  <w:style w:type="paragraph" w:customStyle="1" w:styleId="Point4letter">
    <w:name w:val="Point 4 (letter)"/>
    <w:basedOn w:val="Normal"/>
    <w:rsid w:val="00FA5F6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D19C7-C077-4811-8191-5762CA5CA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1081</Words>
  <Characters>6125</Characters>
  <DocSecurity>0</DocSecurity>
  <Lines>115</Lines>
  <Paragraphs>66</Paragraphs>
  <ScaleCrop>false</ScaleCrop>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2025-05-25T15:41:00Z</dcterms:created>
  <dcterms:modified xsi:type="dcterms:W3CDTF">2025-05-25T15:42:00Z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2025-05-25T15:42:16Z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9c463718-86cb-40ea-96a2-49ac6b8d97d6</vt:lpwstr>
  </property>
  <property fmtid="{D5CDD505-2E9C-101B-9397-08002B2CF9AE}" pid="8" name="MSIP_Label_6bd9ddd1-4d20-43f6-abfa-fc3c07406f94_ContentBits">
    <vt:lpwstr>0</vt:lpwstr>
  </property>
</Properties>
</file>